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5F9" w:rsidRDefault="00E145F9"/>
    <w:p w:rsidR="00AF01CA" w:rsidRDefault="00AF01CA" w:rsidP="00AF01CA">
      <w:pPr>
        <w:jc w:val="center"/>
        <w:rPr>
          <w:sz w:val="36"/>
        </w:rPr>
      </w:pPr>
      <w:r w:rsidRPr="00AF01CA">
        <w:rPr>
          <w:sz w:val="36"/>
        </w:rPr>
        <w:t xml:space="preserve">Plano de </w:t>
      </w:r>
      <w:r>
        <w:rPr>
          <w:sz w:val="36"/>
        </w:rPr>
        <w:t xml:space="preserve">Ação – Estado de São Paulo </w:t>
      </w:r>
      <w:r w:rsidRPr="00AF01CA">
        <w:rPr>
          <w:sz w:val="36"/>
        </w:rPr>
        <w:t xml:space="preserve"> </w:t>
      </w:r>
    </w:p>
    <w:p w:rsidR="00846D8E" w:rsidRDefault="00AF01CA" w:rsidP="00AF01CA">
      <w:pPr>
        <w:jc w:val="center"/>
        <w:rPr>
          <w:sz w:val="36"/>
        </w:rPr>
      </w:pPr>
      <w:r>
        <w:rPr>
          <w:sz w:val="36"/>
        </w:rPr>
        <w:t xml:space="preserve">Uso </w:t>
      </w:r>
      <w:r w:rsidRPr="00AF01CA">
        <w:rPr>
          <w:sz w:val="36"/>
        </w:rPr>
        <w:t xml:space="preserve">efetivo de </w:t>
      </w:r>
      <w:r>
        <w:rPr>
          <w:sz w:val="36"/>
        </w:rPr>
        <w:t>1</w:t>
      </w:r>
      <w:r w:rsidRPr="00AF01CA">
        <w:rPr>
          <w:sz w:val="36"/>
        </w:rPr>
        <w:t xml:space="preserve">/3 da jornada do professor </w:t>
      </w:r>
    </w:p>
    <w:p w:rsidR="00FC5103" w:rsidRDefault="00FC5103" w:rsidP="00AF01CA">
      <w:pPr>
        <w:jc w:val="center"/>
        <w:rPr>
          <w:sz w:val="36"/>
        </w:rPr>
      </w:pPr>
    </w:p>
    <w:p w:rsidR="00846D8E" w:rsidRDefault="00846D8E"/>
    <w:p w:rsidR="00E145F9" w:rsidRDefault="00E145F9"/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3419"/>
        <w:gridCol w:w="5670"/>
        <w:gridCol w:w="5812"/>
      </w:tblGrid>
      <w:tr w:rsidR="000467AD" w:rsidRPr="000467AD" w:rsidTr="00E145F9">
        <w:trPr>
          <w:trHeight w:val="4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145F9" w:rsidRDefault="00E145F9" w:rsidP="00E145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F2F2F2"/>
                <w:sz w:val="32"/>
                <w:szCs w:val="32"/>
                <w:lang w:eastAsia="pt-BR"/>
              </w:rPr>
            </w:pPr>
          </w:p>
          <w:p w:rsidR="000467AD" w:rsidRDefault="000467AD" w:rsidP="00E145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F2F2F2"/>
                <w:sz w:val="32"/>
                <w:szCs w:val="32"/>
                <w:lang w:eastAsia="pt-BR"/>
              </w:rPr>
            </w:pPr>
            <w:r w:rsidRPr="000467AD">
              <w:rPr>
                <w:rFonts w:ascii="Calibri" w:eastAsia="Times New Roman" w:hAnsi="Calibri" w:cs="Calibri"/>
                <w:b/>
                <w:color w:val="F2F2F2"/>
                <w:sz w:val="32"/>
                <w:szCs w:val="32"/>
                <w:lang w:eastAsia="pt-BR"/>
              </w:rPr>
              <w:t>Desafios</w:t>
            </w:r>
          </w:p>
          <w:p w:rsidR="00E145F9" w:rsidRPr="000467AD" w:rsidRDefault="00E145F9" w:rsidP="00E145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F2F2F2"/>
                <w:sz w:val="32"/>
                <w:szCs w:val="32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E145F9" w:rsidRDefault="00E145F9" w:rsidP="00E145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F2F2F2"/>
                <w:sz w:val="32"/>
                <w:szCs w:val="32"/>
                <w:lang w:eastAsia="pt-BR"/>
              </w:rPr>
            </w:pPr>
          </w:p>
          <w:p w:rsidR="000467AD" w:rsidRDefault="000467AD" w:rsidP="00E145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F2F2F2"/>
                <w:sz w:val="32"/>
                <w:szCs w:val="32"/>
                <w:lang w:eastAsia="pt-BR"/>
              </w:rPr>
            </w:pPr>
            <w:r w:rsidRPr="000467AD">
              <w:rPr>
                <w:rFonts w:ascii="Calibri" w:eastAsia="Times New Roman" w:hAnsi="Calibri" w:cs="Calibri"/>
                <w:b/>
                <w:color w:val="F2F2F2"/>
                <w:sz w:val="32"/>
                <w:szCs w:val="32"/>
                <w:lang w:eastAsia="pt-BR"/>
              </w:rPr>
              <w:t>Recomendações</w:t>
            </w:r>
          </w:p>
          <w:p w:rsidR="00E145F9" w:rsidRPr="000467AD" w:rsidRDefault="00E145F9" w:rsidP="00E145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F2F2F2"/>
                <w:sz w:val="32"/>
                <w:szCs w:val="32"/>
                <w:lang w:eastAsia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0467AD" w:rsidRDefault="000467AD" w:rsidP="00E145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F2F2F2"/>
                <w:sz w:val="32"/>
                <w:szCs w:val="32"/>
                <w:lang w:eastAsia="pt-BR"/>
              </w:rPr>
            </w:pPr>
            <w:r w:rsidRPr="000467AD">
              <w:rPr>
                <w:rFonts w:ascii="Calibri" w:eastAsia="Times New Roman" w:hAnsi="Calibri" w:cs="Calibri"/>
                <w:b/>
                <w:color w:val="F2F2F2"/>
                <w:sz w:val="32"/>
                <w:szCs w:val="32"/>
                <w:lang w:eastAsia="pt-BR"/>
              </w:rPr>
              <w:t>Impacto esperado</w:t>
            </w:r>
          </w:p>
          <w:p w:rsidR="00E145F9" w:rsidRPr="000467AD" w:rsidRDefault="00E145F9" w:rsidP="00E145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F2F2F2"/>
                <w:sz w:val="32"/>
                <w:szCs w:val="32"/>
                <w:lang w:eastAsia="pt-BR"/>
              </w:rPr>
            </w:pPr>
          </w:p>
        </w:tc>
      </w:tr>
      <w:tr w:rsidR="004F396A" w:rsidRPr="004F396A" w:rsidTr="00E145F9">
        <w:trPr>
          <w:trHeight w:val="576"/>
        </w:trPr>
        <w:tc>
          <w:tcPr>
            <w:tcW w:w="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Atuar em regime de colaboração entre os entes federados.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Fortalecer as relações entre os entes federados por meio de ações e programas.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A prática de um regime de colaboração com todos os entes empoderados e dividindo responsabilidades. </w:t>
            </w:r>
          </w:p>
        </w:tc>
      </w:tr>
      <w:tr w:rsidR="004F396A" w:rsidRPr="004F396A" w:rsidTr="00E145F9">
        <w:trPr>
          <w:trHeight w:val="576"/>
        </w:trPr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Incentivar o desenvolvimento de ações colaborativas entre municípios.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Viabilização de ações de formação docente em municípios com redes muito pequenas.</w:t>
            </w:r>
          </w:p>
        </w:tc>
      </w:tr>
      <w:tr w:rsidR="004F396A" w:rsidRPr="004F396A" w:rsidTr="00E145F9">
        <w:trPr>
          <w:trHeight w:val="576"/>
        </w:trPr>
        <w:tc>
          <w:tcPr>
            <w:tcW w:w="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Reafirmar e fortalecer a estrutura e funcionamento da rede de assistência técnica dos planos de carreira e remuneração.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Destacar à secretaria estadual e ao MEC a importância estratégica e operacional da rede de assistência técnica (rede PCR).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Manutenção e fortalecimento da rede PCR.</w:t>
            </w:r>
          </w:p>
        </w:tc>
      </w:tr>
      <w:tr w:rsidR="004F396A" w:rsidRPr="004F396A" w:rsidTr="00E145F9">
        <w:trPr>
          <w:trHeight w:val="1152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Acompanhar periodicamente a elaboração/adequação e utilizar as informações já disponibilizadas no sistema de apoio à gestão do plano de carreira e remuneração - SISPCR da rede PCR para um efetivo diagnóstico das redes municipais. </w:t>
            </w:r>
          </w:p>
          <w:p w:rsidR="00846D8E" w:rsidRPr="004F396A" w:rsidRDefault="00846D8E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Progressão na carreira</w:t>
            </w:r>
            <w:r w:rsidR="00AF01CA" w:rsidRPr="004F396A">
              <w:rPr>
                <w:rFonts w:ascii="Calibri" w:eastAsia="Times New Roman" w:hAnsi="Calibri" w:cs="Calibri"/>
                <w:lang w:eastAsia="pt-BR"/>
              </w:rPr>
              <w:t xml:space="preserve"> e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estímulo ao professor na busca pela educação continuada com o objetivo de melhorar sua prática docente.</w:t>
            </w:r>
          </w:p>
        </w:tc>
      </w:tr>
      <w:tr w:rsidR="004F396A" w:rsidRPr="004F396A" w:rsidTr="00E145F9">
        <w:trPr>
          <w:trHeight w:val="864"/>
        </w:trPr>
        <w:tc>
          <w:tcPr>
            <w:tcW w:w="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Consolidar o diagnóstico das redes em relação ao cumprimento da lei do</w:t>
            </w:r>
            <w:r w:rsidR="00AF01CA" w:rsidRPr="004F396A">
              <w:rPr>
                <w:rFonts w:ascii="Calibri" w:eastAsia="Times New Roman" w:hAnsi="Calibri" w:cs="Calibri"/>
                <w:lang w:eastAsia="pt-BR"/>
              </w:rPr>
              <w:t xml:space="preserve"> Piso</w:t>
            </w:r>
            <w:r w:rsidR="001D25A3" w:rsidRPr="004F396A">
              <w:rPr>
                <w:rFonts w:ascii="Calibri" w:eastAsia="Times New Roman" w:hAnsi="Calibri" w:cs="Calibri"/>
                <w:lang w:eastAsia="pt-BR"/>
              </w:rPr>
              <w:t xml:space="preserve"> Salarial Profissional Nacional para os profissionais do magistério</w:t>
            </w:r>
            <w:r w:rsidR="00AF01CA" w:rsidRPr="004F396A">
              <w:rPr>
                <w:rFonts w:ascii="Calibri" w:eastAsia="Times New Roman" w:hAnsi="Calibri" w:cs="Calibri"/>
                <w:lang w:eastAsia="pt-BR"/>
              </w:rPr>
              <w:t>.</w:t>
            </w:r>
            <w:r w:rsidR="001D25A3" w:rsidRPr="004F396A">
              <w:rPr>
                <w:rFonts w:ascii="Calibri" w:eastAsia="Times New Roman" w:hAnsi="Calibri" w:cs="Calibri"/>
                <w:lang w:eastAsia="pt-BR"/>
              </w:rPr>
              <w:t xml:space="preserve"> (Lei 11.738/2008)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Utilizar as informações e acompanhar periodicamente a elaboração/adequação e gestão dos planos de carreira e remuneração com vistas ao cumprimento qualificado de 1/3 da jornada.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846D8E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Investiga</w:t>
            </w:r>
            <w:r w:rsidR="00846D8E" w:rsidRPr="004F396A">
              <w:rPr>
                <w:rFonts w:ascii="Calibri" w:eastAsia="Times New Roman" w:hAnsi="Calibri" w:cs="Calibri"/>
                <w:lang w:eastAsia="pt-BR"/>
              </w:rPr>
              <w:t>ção dos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aspectos qualitativos dos municípios que já cumprem a lei.</w:t>
            </w:r>
          </w:p>
        </w:tc>
      </w:tr>
      <w:tr w:rsidR="004F396A" w:rsidRPr="004F396A" w:rsidTr="00E145F9">
        <w:trPr>
          <w:trHeight w:val="576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E145F9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Priorizar o contato do técnico da rede </w:t>
            </w:r>
            <w:r w:rsidR="00E145F9" w:rsidRPr="004F396A">
              <w:rPr>
                <w:rFonts w:ascii="Calibri" w:eastAsia="Times New Roman" w:hAnsi="Calibri" w:cs="Calibri"/>
                <w:lang w:eastAsia="pt-BR"/>
              </w:rPr>
              <w:t>PCR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com os municípios que constem no sistema como não cumpridores.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Progressão na carreira</w:t>
            </w:r>
            <w:r w:rsidR="00846D8E" w:rsidRPr="004F396A">
              <w:rPr>
                <w:rFonts w:ascii="Calibri" w:eastAsia="Times New Roman" w:hAnsi="Calibri" w:cs="Calibri"/>
                <w:lang w:eastAsia="pt-BR"/>
              </w:rPr>
              <w:t xml:space="preserve"> que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estimule o professor na busca da formação continuada com objetivo de melhorar sua prática docente.</w:t>
            </w:r>
          </w:p>
        </w:tc>
      </w:tr>
      <w:tr w:rsidR="004F396A" w:rsidRPr="004F396A" w:rsidTr="00E145F9">
        <w:trPr>
          <w:trHeight w:val="288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Levantar a metodologia utilizada para cumprimento pelos que já o fazem.</w:t>
            </w:r>
          </w:p>
          <w:p w:rsidR="00846D8E" w:rsidRPr="004F396A" w:rsidRDefault="00846D8E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4F396A" w:rsidRPr="004F396A" w:rsidTr="00FC5103">
        <w:trPr>
          <w:trHeight w:val="1152"/>
        </w:trPr>
        <w:tc>
          <w:tcPr>
            <w:tcW w:w="2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419" w:type="dxa"/>
            <w:tcBorders>
              <w:top w:val="nil"/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Comunicar e engajar as redes com objetivo de assegurar o bom atendimento e alinhamento da importância da qualificação do uso de 1/3 para formação continuada. </w:t>
            </w:r>
          </w:p>
          <w:p w:rsidR="00846D8E" w:rsidRPr="004F396A" w:rsidRDefault="00846D8E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FC5103" w:rsidP="00846D8E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Considerar </w:t>
            </w:r>
            <w:r w:rsidR="00846D8E" w:rsidRPr="004F396A">
              <w:rPr>
                <w:rFonts w:ascii="Calibri" w:eastAsia="Times New Roman" w:hAnsi="Calibri" w:cs="Calibri"/>
                <w:lang w:eastAsia="pt-BR"/>
              </w:rPr>
              <w:t>a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 xml:space="preserve"> comunicação e o engajamento dos professores </w:t>
            </w:r>
            <w:r w:rsidR="00846D8E" w:rsidRPr="004F396A">
              <w:rPr>
                <w:rFonts w:ascii="Calibri" w:eastAsia="Times New Roman" w:hAnsi="Calibri" w:cs="Calibri"/>
                <w:lang w:eastAsia="pt-BR"/>
              </w:rPr>
              <w:t xml:space="preserve">como </w:t>
            </w:r>
            <w:proofErr w:type="gramStart"/>
            <w:r w:rsidR="00846D8E" w:rsidRPr="004F396A">
              <w:rPr>
                <w:rFonts w:ascii="Calibri" w:eastAsia="Times New Roman" w:hAnsi="Calibri" w:cs="Calibri"/>
                <w:lang w:eastAsia="pt-BR"/>
              </w:rPr>
              <w:t xml:space="preserve">elementos 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 xml:space="preserve"> fundamentais</w:t>
            </w:r>
            <w:proofErr w:type="gramEnd"/>
            <w:r w:rsidR="000467AD" w:rsidRPr="004F396A">
              <w:rPr>
                <w:rFonts w:ascii="Calibri" w:eastAsia="Times New Roman" w:hAnsi="Calibri" w:cs="Calibri"/>
                <w:lang w:eastAsia="pt-BR"/>
              </w:rPr>
              <w:t xml:space="preserve"> para mudanças no cumprimento da jornada ou plano de carreira, mesmo que a mudança seja mínima e de pouco impacto.</w:t>
            </w:r>
          </w:p>
        </w:tc>
        <w:tc>
          <w:tcPr>
            <w:tcW w:w="5812" w:type="dxa"/>
            <w:tcBorders>
              <w:top w:val="nil"/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846D8E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Estratégia 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 xml:space="preserve">de comunicação para cada etapa do plano de utilização efetiva de 1/3 voltados para formação continuada </w:t>
            </w:r>
          </w:p>
          <w:p w:rsidR="00846D8E" w:rsidRPr="004F396A" w:rsidRDefault="00846D8E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  <w:p w:rsidR="00846D8E" w:rsidRPr="004F396A" w:rsidRDefault="00846D8E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4F396A" w:rsidRPr="004F396A" w:rsidTr="00E145F9">
        <w:trPr>
          <w:trHeight w:val="576"/>
        </w:trPr>
        <w:tc>
          <w:tcPr>
            <w:tcW w:w="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5</w:t>
            </w:r>
          </w:p>
        </w:tc>
        <w:tc>
          <w:tcPr>
            <w:tcW w:w="3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Promover ações de esclarecimento, orientação e conscientização junto aos novos governos (incluindo o poder legislativo) federal e estadual e também com os prefeitos e vereadores.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Promover uma ação de mobilização em nível nacional com a participação do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>s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governo</w:t>
            </w:r>
            <w:r w:rsidR="00846D8E" w:rsidRPr="004F396A">
              <w:rPr>
                <w:rFonts w:ascii="Calibri" w:eastAsia="Times New Roman" w:hAnsi="Calibri" w:cs="Calibri"/>
                <w:lang w:eastAsia="pt-BR"/>
              </w:rPr>
              <w:t>s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federal, estaduais e representantes municipais (UNDIME).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846D8E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Valorização da política dos planos de carreira como instrumento para o desenvolvimento da educação e para a valorização profissional. </w:t>
            </w:r>
          </w:p>
        </w:tc>
      </w:tr>
      <w:tr w:rsidR="004F396A" w:rsidRPr="004F396A" w:rsidTr="00FC5103">
        <w:trPr>
          <w:trHeight w:val="1152"/>
        </w:trPr>
        <w:tc>
          <w:tcPr>
            <w:tcW w:w="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846D8E" w:rsidP="00846D8E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R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>ealizar uma ação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 xml:space="preserve"> de mobilização nas esferas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 xml:space="preserve"> estadua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>is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 xml:space="preserve"> e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 xml:space="preserve"> muni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ci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>pais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5D05D4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Amplia</w:t>
            </w:r>
            <w:r w:rsidR="00846D8E" w:rsidRPr="004F396A">
              <w:rPr>
                <w:rFonts w:ascii="Calibri" w:eastAsia="Times New Roman" w:hAnsi="Calibri" w:cs="Calibri"/>
                <w:lang w:eastAsia="pt-BR"/>
              </w:rPr>
              <w:t>ção d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o conhecimento dos agentes políticos sobre a </w:t>
            </w:r>
            <w:r w:rsidR="00846D8E" w:rsidRPr="004F396A">
              <w:rPr>
                <w:rFonts w:ascii="Calibri" w:eastAsia="Times New Roman" w:hAnsi="Calibri" w:cs="Calibri"/>
                <w:lang w:eastAsia="pt-BR"/>
              </w:rPr>
              <w:t>temátic</w:t>
            </w:r>
            <w:r w:rsidR="005D05D4" w:rsidRPr="004F396A">
              <w:rPr>
                <w:rFonts w:ascii="Calibri" w:eastAsia="Times New Roman" w:hAnsi="Calibri" w:cs="Calibri"/>
                <w:lang w:eastAsia="pt-BR"/>
              </w:rPr>
              <w:t>a,</w:t>
            </w:r>
            <w:r w:rsidR="00846D8E" w:rsidRPr="004F396A">
              <w:rPr>
                <w:rFonts w:ascii="Calibri" w:eastAsia="Times New Roman" w:hAnsi="Calibri" w:cs="Calibri"/>
                <w:lang w:eastAsia="pt-BR"/>
              </w:rPr>
              <w:t xml:space="preserve"> incentivo na busca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por ampliação de recursos para a educação</w:t>
            </w:r>
            <w:r w:rsidR="005D05D4" w:rsidRPr="004F396A">
              <w:rPr>
                <w:rFonts w:ascii="Calibri" w:eastAsia="Times New Roman" w:hAnsi="Calibri" w:cs="Calibri"/>
                <w:lang w:eastAsia="pt-BR"/>
              </w:rPr>
              <w:t xml:space="preserve"> e investimento 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nas melhores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roofErr w:type="gramStart"/>
            <w:r w:rsidRPr="004F396A">
              <w:rPr>
                <w:rFonts w:ascii="Calibri" w:eastAsia="Times New Roman" w:hAnsi="Calibri" w:cs="Calibri"/>
                <w:lang w:eastAsia="pt-BR"/>
              </w:rPr>
              <w:t>práticas  com</w:t>
            </w:r>
            <w:proofErr w:type="gramEnd"/>
            <w:r w:rsidR="00FC5103" w:rsidRPr="004F396A">
              <w:rPr>
                <w:rFonts w:ascii="Calibri" w:eastAsia="Times New Roman" w:hAnsi="Calibri" w:cs="Calibri"/>
                <w:lang w:eastAsia="pt-BR"/>
              </w:rPr>
              <w:t xml:space="preserve"> ênfase na aprendizagem do aluno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>.</w:t>
            </w:r>
          </w:p>
        </w:tc>
      </w:tr>
      <w:tr w:rsidR="004F396A" w:rsidRPr="004F396A" w:rsidTr="00750259">
        <w:trPr>
          <w:trHeight w:val="360"/>
        </w:trPr>
        <w:tc>
          <w:tcPr>
            <w:tcW w:w="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Construir um plano de ação de curto, médio e longo prazos para otimização gradual de 1/3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 xml:space="preserve"> da jornada do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s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 xml:space="preserve"> professor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es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>serem utilizadas, efetivamente,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para formação continuada  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5D05D4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Estabelecer um plano com uma visão de futuro, mas com etapas bem definidas e exequíveis com vistas ao uso efetivo de 1/3 da jornada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 xml:space="preserve"> do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s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 xml:space="preserve"> professor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es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para formação continuada dos professores 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Redes municipais e estaduais com o cumprimento efetivo de 1/3 da jornada 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 xml:space="preserve">do professor 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efetivamente utilizados para a formação continuada (individual e no contexto escolar) </w:t>
            </w:r>
          </w:p>
        </w:tc>
      </w:tr>
      <w:tr w:rsidR="004F396A" w:rsidRPr="004F396A" w:rsidTr="00750259">
        <w:trPr>
          <w:trHeight w:val="360"/>
        </w:trPr>
        <w:tc>
          <w:tcPr>
            <w:tcW w:w="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3419" w:type="dxa"/>
            <w:vMerge/>
            <w:tcBorders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5D05D4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Relevância da formação de formadores.</w:t>
            </w:r>
          </w:p>
        </w:tc>
      </w:tr>
      <w:tr w:rsidR="004F396A" w:rsidRPr="004F396A" w:rsidTr="00750259">
        <w:trPr>
          <w:trHeight w:val="360"/>
        </w:trPr>
        <w:tc>
          <w:tcPr>
            <w:tcW w:w="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3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5D05D4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23628" w:rsidRPr="004F396A" w:rsidRDefault="00A23628" w:rsidP="00A23628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Fortalecimento da coordenação pedagógica como responsável pela 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formação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na escola </w:t>
            </w:r>
            <w:r w:rsidR="00FC5103" w:rsidRPr="004F396A">
              <w:rPr>
                <w:rFonts w:ascii="Calibri" w:eastAsia="Times New Roman" w:hAnsi="Calibri" w:cs="Calibri"/>
                <w:lang w:eastAsia="pt-BR"/>
              </w:rPr>
              <w:t xml:space="preserve">- </w:t>
            </w:r>
            <w:proofErr w:type="spellStart"/>
            <w:r w:rsidRPr="00D66CC2">
              <w:rPr>
                <w:rFonts w:ascii="Calibri" w:eastAsia="Times New Roman" w:hAnsi="Calibri" w:cs="Calibri"/>
                <w:i/>
                <w:lang w:eastAsia="pt-BR"/>
              </w:rPr>
              <w:t>locus</w:t>
            </w:r>
            <w:proofErr w:type="spellEnd"/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privilegiados da formação continuada.</w:t>
            </w:r>
          </w:p>
        </w:tc>
      </w:tr>
      <w:tr w:rsidR="004F396A" w:rsidRPr="004F396A" w:rsidTr="00E145F9">
        <w:trPr>
          <w:trHeight w:val="864"/>
        </w:trPr>
        <w:tc>
          <w:tcPr>
            <w:tcW w:w="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Buscar financiamento e parcerias, inclusive não onerosas, necessárias para o uso efetivo de 1/3 da jornada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 xml:space="preserve"> do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s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 xml:space="preserve"> professor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es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tanto para os possíveis impactos na folha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 xml:space="preserve"> de 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pagamento como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para o fortalecimento das ações de formação.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5D05D4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Articular as ações com a tramitação da nova lei do </w:t>
            </w:r>
            <w:r w:rsidR="005D05D4" w:rsidRPr="004F396A">
              <w:rPr>
                <w:rFonts w:ascii="Calibri" w:eastAsia="Times New Roman" w:hAnsi="Calibri" w:cs="Calibri"/>
                <w:lang w:eastAsia="pt-BR"/>
              </w:rPr>
              <w:t>FUNDEB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, a defesa do </w:t>
            </w:r>
            <w:r w:rsidR="005D05D4" w:rsidRPr="004F396A">
              <w:rPr>
                <w:rFonts w:ascii="Calibri" w:eastAsia="Times New Roman" w:hAnsi="Calibri" w:cs="Calibri"/>
                <w:lang w:eastAsia="pt-BR"/>
              </w:rPr>
              <w:t xml:space="preserve">CAQUI 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>e</w:t>
            </w:r>
            <w:r w:rsidR="005D05D4" w:rsidRPr="004F396A">
              <w:rPr>
                <w:rFonts w:ascii="Calibri" w:eastAsia="Times New Roman" w:hAnsi="Calibri" w:cs="Calibri"/>
                <w:lang w:eastAsia="pt-BR"/>
              </w:rPr>
              <w:t>/ou CAQ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e o comprimento das metas 15</w:t>
            </w:r>
            <w:r w:rsidR="005D05D4" w:rsidRPr="004F396A">
              <w:rPr>
                <w:rFonts w:ascii="Calibri" w:eastAsia="Times New Roman" w:hAnsi="Calibri" w:cs="Calibri"/>
                <w:lang w:eastAsia="pt-BR"/>
              </w:rPr>
              <w:t xml:space="preserve"> e 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16 do 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>P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lano 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>N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acional de 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>E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>ducação.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Financiamento necessário para o uso efetivo de </w:t>
            </w:r>
            <w:bookmarkStart w:id="0" w:name="_GoBack"/>
            <w:bookmarkEnd w:id="0"/>
            <w:r w:rsidRPr="004F396A">
              <w:rPr>
                <w:rFonts w:ascii="Calibri" w:eastAsia="Times New Roman" w:hAnsi="Calibri" w:cs="Calibri"/>
                <w:lang w:eastAsia="pt-BR"/>
              </w:rPr>
              <w:t>1/3 da jornada para formação sem impactar no limite com gastos com pessoal na lei de responsabilidade fiscal (LRF).</w:t>
            </w:r>
          </w:p>
        </w:tc>
      </w:tr>
      <w:tr w:rsidR="004F396A" w:rsidRPr="004F396A" w:rsidTr="00E145F9">
        <w:trPr>
          <w:trHeight w:val="576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335510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Buscar parcerias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>, inclusive não onerosas, com objetivo de fortalecer as ações de formação.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4F396A" w:rsidRPr="004F396A" w:rsidTr="00E145F9">
        <w:trPr>
          <w:trHeight w:val="288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5D05D4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Otimizar o uso de mecanismos de financiamento previsto no </w:t>
            </w:r>
            <w:r w:rsidR="005D05D4" w:rsidRPr="004F396A">
              <w:rPr>
                <w:rFonts w:ascii="Calibri" w:eastAsia="Times New Roman" w:hAnsi="Calibri" w:cs="Calibri"/>
                <w:lang w:eastAsia="pt-BR"/>
              </w:rPr>
              <w:t>Plano de Ações Articuladas.</w:t>
            </w: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4F396A" w:rsidRPr="004F396A" w:rsidTr="00E145F9">
        <w:trPr>
          <w:trHeight w:val="864"/>
        </w:trPr>
        <w:tc>
          <w:tcPr>
            <w:tcW w:w="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E95ED4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Otimizar o uso das </w:t>
            </w:r>
            <w:r w:rsidR="005D05D4" w:rsidRPr="004F396A">
              <w:rPr>
                <w:rFonts w:ascii="Calibri" w:eastAsia="Times New Roman" w:hAnsi="Calibri" w:cs="Calibri"/>
                <w:lang w:eastAsia="pt-BR"/>
              </w:rPr>
              <w:t>T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>D</w:t>
            </w:r>
            <w:r w:rsidR="005D05D4" w:rsidRPr="004F396A">
              <w:rPr>
                <w:rFonts w:ascii="Calibri" w:eastAsia="Times New Roman" w:hAnsi="Calibri" w:cs="Calibri"/>
                <w:lang w:eastAsia="pt-BR"/>
              </w:rPr>
              <w:t>I</w:t>
            </w:r>
            <w:r w:rsidR="00E95ED4" w:rsidRPr="004F396A">
              <w:rPr>
                <w:rFonts w:ascii="Calibri" w:eastAsia="Times New Roman" w:hAnsi="Calibri" w:cs="Calibri"/>
                <w:lang w:eastAsia="pt-BR"/>
              </w:rPr>
              <w:t>C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 xml:space="preserve"> (Tecnologias Digitais de Informação e Comunicação)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com o objetivo de fortalecer o uso efetivo de 1/3 da jornada 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>dos professor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es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para formação continuada das redes. </w:t>
            </w:r>
            <w:proofErr w:type="gramStart"/>
            <w:r w:rsidRPr="004F396A">
              <w:rPr>
                <w:rFonts w:ascii="Calibri" w:eastAsia="Times New Roman" w:hAnsi="Calibri" w:cs="Calibri"/>
                <w:lang w:eastAsia="pt-BR"/>
              </w:rPr>
              <w:t xml:space="preserve">Decretos </w:t>
            </w:r>
            <w:r w:rsidR="00A23628" w:rsidRPr="004F396A">
              <w:rPr>
                <w:rFonts w:ascii="Calibri" w:eastAsia="Times New Roman" w:hAnsi="Calibri" w:cs="Calibri"/>
                <w:lang w:eastAsia="pt-BR"/>
              </w:rPr>
              <w:t xml:space="preserve"> Estaduais</w:t>
            </w:r>
            <w:proofErr w:type="gramEnd"/>
            <w:r w:rsidR="00A23628" w:rsidRPr="004F396A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>63.537/2018 e 63.538/2018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E95ED4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Fortalecer a </w:t>
            </w:r>
            <w:r w:rsidR="00E95ED4" w:rsidRPr="004F396A">
              <w:rPr>
                <w:rFonts w:ascii="Calibri" w:eastAsia="Times New Roman" w:hAnsi="Calibri" w:cs="Calibri"/>
                <w:lang w:eastAsia="pt-BR"/>
              </w:rPr>
              <w:t>E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>scola de</w:t>
            </w:r>
            <w:r w:rsidR="00E95ED4" w:rsidRPr="004F396A">
              <w:rPr>
                <w:rFonts w:ascii="Calibri" w:eastAsia="Times New Roman" w:hAnsi="Calibri" w:cs="Calibri"/>
                <w:lang w:eastAsia="pt-BR"/>
              </w:rPr>
              <w:t xml:space="preserve"> F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ormação </w:t>
            </w:r>
            <w:r w:rsidR="00E95ED4" w:rsidRPr="004F396A">
              <w:rPr>
                <w:rFonts w:ascii="Calibri" w:eastAsia="Times New Roman" w:hAnsi="Calibri" w:cs="Calibri"/>
                <w:lang w:eastAsia="pt-BR"/>
              </w:rPr>
              <w:t xml:space="preserve">e 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>Aperfeiçoamento dos</w:t>
            </w:r>
            <w:r w:rsidR="00E95ED4" w:rsidRPr="004F396A">
              <w:rPr>
                <w:rFonts w:ascii="Calibri" w:eastAsia="Times New Roman" w:hAnsi="Calibri" w:cs="Calibri"/>
                <w:lang w:eastAsia="pt-BR"/>
              </w:rPr>
              <w:t xml:space="preserve"> Professores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(EFAP), por meio da </w:t>
            </w:r>
            <w:r w:rsidR="00E95ED4" w:rsidRPr="004F396A">
              <w:rPr>
                <w:rFonts w:ascii="Calibri" w:eastAsia="Times New Roman" w:hAnsi="Calibri" w:cs="Calibri"/>
                <w:lang w:eastAsia="pt-BR"/>
              </w:rPr>
              <w:t>R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ede do </w:t>
            </w:r>
            <w:r w:rsidR="00E95ED4" w:rsidRPr="004F396A">
              <w:rPr>
                <w:rFonts w:ascii="Calibri" w:eastAsia="Times New Roman" w:hAnsi="Calibri" w:cs="Calibri"/>
                <w:lang w:eastAsia="pt-BR"/>
              </w:rPr>
              <w:t>S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aber, para atender os municípios paulistas 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 xml:space="preserve">no 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uso dos cursos de formação </w:t>
            </w:r>
            <w:r w:rsidR="001D25A3" w:rsidRPr="004F396A">
              <w:rPr>
                <w:rFonts w:ascii="Calibri" w:eastAsia="Times New Roman" w:hAnsi="Calibri" w:cs="Calibri"/>
                <w:lang w:eastAsia="pt-BR"/>
              </w:rPr>
              <w:t>desta Escola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de </w:t>
            </w:r>
            <w:r w:rsidR="00E95ED4" w:rsidRPr="004F396A">
              <w:rPr>
                <w:rFonts w:ascii="Calibri" w:eastAsia="Times New Roman" w:hAnsi="Calibri" w:cs="Calibri"/>
                <w:lang w:eastAsia="pt-BR"/>
              </w:rPr>
              <w:t>G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overno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Adesão de 80% dos municípios estabelecendo parceria com a EFAP com o objetivo de receber apoio para a formação continuada de seus profissionais.</w:t>
            </w:r>
          </w:p>
        </w:tc>
      </w:tr>
      <w:tr w:rsidR="004F396A" w:rsidRPr="004F396A" w:rsidTr="00E145F9">
        <w:trPr>
          <w:trHeight w:val="864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E95ED4" w:rsidP="00E95ED4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Fortalecer a c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>onstrução conjunta com a UNDIME da pauta dos cursos a serem oferecidos para a redes municipais (mesmo que a oferta for conjunta com a rede estadual)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0467AD" w:rsidRPr="004F396A" w:rsidRDefault="004B00AA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O</w:t>
            </w:r>
            <w:r w:rsidR="00E95ED4" w:rsidRPr="004F396A">
              <w:rPr>
                <w:rFonts w:ascii="Calibri" w:eastAsia="Times New Roman" w:hAnsi="Calibri" w:cs="Calibri"/>
                <w:lang w:eastAsia="pt-BR"/>
              </w:rPr>
              <w:t xml:space="preserve"> apoio aos municípios 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>deve atender as</w:t>
            </w:r>
            <w:r w:rsidR="00E95ED4" w:rsidRPr="004F396A">
              <w:rPr>
                <w:rFonts w:ascii="Calibri" w:eastAsia="Times New Roman" w:hAnsi="Calibri" w:cs="Calibri"/>
                <w:lang w:eastAsia="pt-BR"/>
              </w:rPr>
              <w:t xml:space="preserve"> demandas formativas do currículo paulista e da BNCC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>.</w:t>
            </w:r>
            <w:r w:rsidR="00E95ED4" w:rsidRPr="004F396A">
              <w:rPr>
                <w:rFonts w:ascii="Calibri" w:eastAsia="Times New Roman" w:hAnsi="Calibri" w:cs="Calibri"/>
                <w:lang w:eastAsia="pt-BR"/>
              </w:rPr>
              <w:t xml:space="preserve"> </w:t>
            </w:r>
          </w:p>
        </w:tc>
      </w:tr>
      <w:tr w:rsidR="004F396A" w:rsidRPr="004F396A" w:rsidTr="00E145F9">
        <w:trPr>
          <w:trHeight w:val="576"/>
        </w:trPr>
        <w:tc>
          <w:tcPr>
            <w:tcW w:w="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E95ED4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Garantir que 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 xml:space="preserve">as pautas formativas comuns tenham como referência o currículo paulista e a BNCC.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467AD" w:rsidRPr="004F396A" w:rsidRDefault="000467AD" w:rsidP="00A23628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A23628" w:rsidRPr="004F396A">
              <w:rPr>
                <w:rFonts w:ascii="Calibri" w:eastAsia="Times New Roman" w:hAnsi="Calibri" w:cs="Calibri"/>
                <w:lang w:eastAsia="pt-BR"/>
              </w:rPr>
              <w:t xml:space="preserve">Uso de EAD para a formação de formadores. </w:t>
            </w:r>
          </w:p>
        </w:tc>
      </w:tr>
      <w:tr w:rsidR="000467AD" w:rsidRPr="004F396A" w:rsidTr="00E145F9">
        <w:trPr>
          <w:trHeight w:val="864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Construir um plano de monitoramento e avaliação com o objetivo de analisar e ajustar o plano de ação de uso efetivo de 1/3 da jornada </w:t>
            </w:r>
            <w:r w:rsidR="004B00AA" w:rsidRPr="004F396A">
              <w:rPr>
                <w:rFonts w:ascii="Calibri" w:eastAsia="Times New Roman" w:hAnsi="Calibri" w:cs="Calibri"/>
                <w:lang w:eastAsia="pt-BR"/>
              </w:rPr>
              <w:t>dos professores.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E95ED4" w:rsidP="000467AD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Estabelecer um 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>plano de monitoramento e avaliação</w:t>
            </w:r>
            <w:r w:rsidRPr="004F396A">
              <w:rPr>
                <w:rFonts w:ascii="Calibri" w:eastAsia="Times New Roman" w:hAnsi="Calibri" w:cs="Calibri"/>
                <w:lang w:eastAsia="pt-BR"/>
              </w:rPr>
              <w:t xml:space="preserve"> que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 xml:space="preserve"> deverá ser construído simultaneamente 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>à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 xml:space="preserve"> formulação do plano de ação de uso efetivo de 1/3 da jornada</w:t>
            </w:r>
            <w:r w:rsidR="00335510" w:rsidRPr="004F396A">
              <w:rPr>
                <w:rFonts w:ascii="Calibri" w:eastAsia="Times New Roman" w:hAnsi="Calibri" w:cs="Calibri"/>
                <w:lang w:eastAsia="pt-BR"/>
              </w:rPr>
              <w:t xml:space="preserve"> dos professores</w:t>
            </w:r>
            <w:r w:rsidR="000467AD" w:rsidRPr="004F396A">
              <w:rPr>
                <w:rFonts w:ascii="Calibri" w:eastAsia="Times New Roman" w:hAnsi="Calibri" w:cs="Calibri"/>
                <w:lang w:eastAsia="pt-BR"/>
              </w:rPr>
              <w:t xml:space="preserve">   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AD" w:rsidRPr="004F396A" w:rsidRDefault="000467AD" w:rsidP="00CC2217">
            <w:pPr>
              <w:spacing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F396A">
              <w:rPr>
                <w:rFonts w:ascii="Calibri" w:eastAsia="Times New Roman" w:hAnsi="Calibri" w:cs="Calibri"/>
                <w:lang w:eastAsia="pt-BR"/>
              </w:rPr>
              <w:t>O plano de monitoramento e avaliação deverá ser uma ferramenta efetiva para análise dos resultados parciais e finais do plano de ação para possibilitar os ajustes necessários.</w:t>
            </w:r>
          </w:p>
        </w:tc>
      </w:tr>
    </w:tbl>
    <w:p w:rsidR="00894659" w:rsidRPr="004F396A" w:rsidRDefault="00894659" w:rsidP="00E12600"/>
    <w:sectPr w:rsidR="00894659" w:rsidRPr="004F396A" w:rsidSect="000467A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600"/>
    <w:rsid w:val="000467AD"/>
    <w:rsid w:val="001D25A3"/>
    <w:rsid w:val="00203B78"/>
    <w:rsid w:val="002A4124"/>
    <w:rsid w:val="00335510"/>
    <w:rsid w:val="004430C0"/>
    <w:rsid w:val="00473B22"/>
    <w:rsid w:val="004B00AA"/>
    <w:rsid w:val="004F396A"/>
    <w:rsid w:val="005D05D4"/>
    <w:rsid w:val="00846D8E"/>
    <w:rsid w:val="00894659"/>
    <w:rsid w:val="00A23628"/>
    <w:rsid w:val="00A9390C"/>
    <w:rsid w:val="00AF01CA"/>
    <w:rsid w:val="00CC2217"/>
    <w:rsid w:val="00D66CC2"/>
    <w:rsid w:val="00E0453B"/>
    <w:rsid w:val="00E12600"/>
    <w:rsid w:val="00E145F9"/>
    <w:rsid w:val="00E60FF1"/>
    <w:rsid w:val="00E95ED4"/>
    <w:rsid w:val="00FC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66B7E-EE9F-4FAF-A47B-F40D5BB4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5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Duilio Sartore</dc:creator>
  <cp:lastModifiedBy>Duilio Sartore</cp:lastModifiedBy>
  <cp:revision>7</cp:revision>
  <dcterms:created xsi:type="dcterms:W3CDTF">2018-12-02T20:31:00Z</dcterms:created>
  <dcterms:modified xsi:type="dcterms:W3CDTF">2018-12-04T21:31:00Z</dcterms:modified>
</cp:coreProperties>
</file>